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BA1" w:rsidRPr="00232967" w:rsidRDefault="007B6BA1" w:rsidP="002329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32967">
        <w:rPr>
          <w:rFonts w:ascii="Arial" w:hAnsi="Arial" w:cs="Arial"/>
          <w:b/>
          <w:sz w:val="28"/>
          <w:szCs w:val="28"/>
        </w:rPr>
        <w:t>Перелік документів, що має надати акціонер (представник акціонера) для участі у</w:t>
      </w:r>
      <w:r w:rsidR="00C41C1B">
        <w:rPr>
          <w:rFonts w:ascii="Arial" w:hAnsi="Arial" w:cs="Arial"/>
          <w:b/>
          <w:sz w:val="28"/>
          <w:szCs w:val="28"/>
        </w:rPr>
        <w:t xml:space="preserve"> </w:t>
      </w:r>
      <w:r w:rsidR="00DD06FE">
        <w:rPr>
          <w:rFonts w:ascii="Arial" w:hAnsi="Arial" w:cs="Arial"/>
          <w:b/>
          <w:sz w:val="28"/>
          <w:szCs w:val="28"/>
        </w:rPr>
        <w:t>річних</w:t>
      </w:r>
      <w:r w:rsidRPr="00232967">
        <w:rPr>
          <w:rFonts w:ascii="Arial" w:hAnsi="Arial" w:cs="Arial"/>
          <w:b/>
          <w:sz w:val="28"/>
          <w:szCs w:val="28"/>
        </w:rPr>
        <w:t xml:space="preserve"> загальних зборах акціонерів</w:t>
      </w:r>
    </w:p>
    <w:p w:rsidR="007B6BA1" w:rsidRPr="00232967" w:rsidRDefault="00232967" w:rsidP="0023296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bCs/>
          <w:color w:val="000000"/>
          <w:sz w:val="28"/>
          <w:szCs w:val="28"/>
        </w:rPr>
        <w:t>ПРИВАТНОГО АКЦІОНЕРНОГО ТОВАРИСТВА «ЮНІСТЬ.»</w:t>
      </w:r>
      <w:r w:rsidRPr="00C35415">
        <w:rPr>
          <w:rFonts w:ascii="Arial" w:hAnsi="Arial" w:cs="Arial"/>
          <w:b/>
          <w:sz w:val="28"/>
          <w:szCs w:val="28"/>
        </w:rPr>
        <w:t xml:space="preserve">, призначених на </w:t>
      </w:r>
      <w:r w:rsidR="00BC7105">
        <w:rPr>
          <w:rFonts w:ascii="Arial" w:hAnsi="Arial" w:cs="Arial"/>
          <w:b/>
          <w:sz w:val="28"/>
          <w:szCs w:val="28"/>
        </w:rPr>
        <w:t>2</w:t>
      </w:r>
      <w:r w:rsidR="00C569FD">
        <w:rPr>
          <w:rFonts w:ascii="Arial" w:hAnsi="Arial" w:cs="Arial"/>
          <w:b/>
          <w:sz w:val="28"/>
          <w:szCs w:val="28"/>
          <w:lang w:val="ru-RU"/>
        </w:rPr>
        <w:t>4</w:t>
      </w:r>
      <w:r w:rsidR="00BC7105" w:rsidRPr="00C35415">
        <w:rPr>
          <w:rFonts w:ascii="Arial" w:hAnsi="Arial" w:cs="Arial"/>
          <w:b/>
          <w:sz w:val="28"/>
          <w:szCs w:val="28"/>
        </w:rPr>
        <w:t>.0</w:t>
      </w:r>
      <w:r w:rsidR="00C569FD">
        <w:rPr>
          <w:rFonts w:ascii="Arial" w:hAnsi="Arial" w:cs="Arial"/>
          <w:b/>
          <w:sz w:val="28"/>
          <w:szCs w:val="28"/>
          <w:lang w:val="ru-RU"/>
        </w:rPr>
        <w:t>4</w:t>
      </w:r>
      <w:r w:rsidR="00BC7105" w:rsidRPr="00C35415">
        <w:rPr>
          <w:rFonts w:ascii="Arial" w:hAnsi="Arial" w:cs="Arial"/>
          <w:b/>
          <w:sz w:val="28"/>
          <w:szCs w:val="28"/>
        </w:rPr>
        <w:t>.20</w:t>
      </w:r>
      <w:r w:rsidR="00C569FD">
        <w:rPr>
          <w:rFonts w:ascii="Arial" w:hAnsi="Arial" w:cs="Arial"/>
          <w:b/>
          <w:sz w:val="28"/>
          <w:szCs w:val="28"/>
          <w:lang w:val="ru-RU"/>
        </w:rPr>
        <w:t>20</w:t>
      </w:r>
      <w:r w:rsidR="00BC7105">
        <w:rPr>
          <w:rFonts w:ascii="Arial" w:hAnsi="Arial" w:cs="Arial"/>
          <w:b/>
          <w:sz w:val="28"/>
          <w:szCs w:val="28"/>
        </w:rPr>
        <w:t>р</w:t>
      </w:r>
      <w:r w:rsidR="00BC7105" w:rsidRPr="00C35415">
        <w:rPr>
          <w:rFonts w:ascii="Arial" w:hAnsi="Arial" w:cs="Arial"/>
          <w:b/>
          <w:sz w:val="28"/>
          <w:szCs w:val="28"/>
        </w:rPr>
        <w:t>.</w:t>
      </w:r>
      <w:bookmarkStart w:id="0" w:name="_GoBack"/>
      <w:bookmarkEnd w:id="0"/>
    </w:p>
    <w:p w:rsidR="007B6BA1" w:rsidRPr="00232967" w:rsidRDefault="007B6BA1" w:rsidP="00232967">
      <w:pPr>
        <w:spacing w:line="240" w:lineRule="auto"/>
        <w:jc w:val="both"/>
        <w:rPr>
          <w:rFonts w:ascii="Arial" w:hAnsi="Arial" w:cs="Arial"/>
        </w:rPr>
      </w:pPr>
    </w:p>
    <w:p w:rsidR="007B6BA1" w:rsidRPr="00232967" w:rsidRDefault="007B6BA1" w:rsidP="00232967">
      <w:pPr>
        <w:spacing w:after="0" w:line="240" w:lineRule="auto"/>
        <w:ind w:firstLine="567"/>
        <w:jc w:val="both"/>
        <w:rPr>
          <w:rFonts w:ascii="Arial" w:hAnsi="Arial" w:cs="Arial"/>
          <w:bCs/>
          <w:spacing w:val="-5"/>
          <w:sz w:val="24"/>
          <w:szCs w:val="24"/>
        </w:rPr>
      </w:pP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bCs/>
          <w:spacing w:val="-5"/>
          <w:sz w:val="24"/>
          <w:szCs w:val="24"/>
        </w:rPr>
        <w:t>Для реєстрації та участі в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 xml:space="preserve"> (позачергових загальних зборах)</w:t>
      </w:r>
      <w:r w:rsidRPr="00232967">
        <w:rPr>
          <w:rFonts w:ascii="Arial" w:hAnsi="Arial" w:cs="Arial"/>
          <w:bCs/>
          <w:spacing w:val="-5"/>
          <w:sz w:val="24"/>
          <w:szCs w:val="24"/>
        </w:rPr>
        <w:t xml:space="preserve"> акціонерам необхідно мати при собі паспорт, а представникам акціонерів, також -</w:t>
      </w:r>
      <w:r w:rsidR="00C41C1B">
        <w:rPr>
          <w:rFonts w:ascii="Arial" w:hAnsi="Arial" w:cs="Arial"/>
          <w:bCs/>
          <w:spacing w:val="-5"/>
          <w:sz w:val="24"/>
          <w:szCs w:val="24"/>
        </w:rPr>
        <w:t xml:space="preserve"> </w:t>
      </w:r>
      <w:r w:rsidRPr="00232967">
        <w:rPr>
          <w:rFonts w:ascii="Arial" w:hAnsi="Arial" w:cs="Arial"/>
          <w:sz w:val="24"/>
          <w:szCs w:val="24"/>
        </w:rPr>
        <w:t>довіреність або інші документи, які посвідчують право представника на участь у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>, оформлені згідно з вимогами законодавства України.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Представником акціонера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акціонерного товариства може бути фізична особа або уповноважена особа юридичної особи, а також уповноважена особа держави чи територіальної громади.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Посадові особи органів товариства та їх афілійовані особи не можуть бути представниками інших акціонерів товариства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Представником акціонера - фізичної чи юридичної особи на річних Загальних зборах Товариства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може бути інша фізична особа або уповноважена особа юридичної особи, а представником акціонера - держави чи територіальної громади - уповноважена особа органу, що здійснює управління державним чи комунальним майном.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 xml:space="preserve">Акціонер має право призначити свого представника постійно або на певний строк. Акціонер має право у будь-який момент відкликати чи замінити свого представника, повідомивши про це Виконавчий орган Товариства. 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Повідомлення акціонером Виконавчого органу Товариства про призначення, заміну або відкликання свого представника може здійснюватися за допомогою засобів електронного зв'язку відповідно до законодавства про електронний документообіг.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Довіреність на право участі та голосування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>, видана фізичною особою, посвідчується нотаріусом або іншими посадовими особами,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від імені юридичної особи видається її органом або іншою особою, уповноваженою на це її установчими документами.</w:t>
      </w:r>
    </w:p>
    <w:p w:rsidR="00232967" w:rsidRPr="00232967" w:rsidRDefault="00232967" w:rsidP="00232967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t>Довіреність на право участі та голосування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може містити завдання щодо голосування, тобто перелік питань, порядку денного річних Загальних зборів із зазначенням того, як і за яке (проти якого) рішення потрібно проголосувати. Під час голосування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представник повинен голосувати саме так, як передбачено завданням щодо голосування. Якщо довіреність не містить завдання щодо голосування, представник вирішує всі питання щодо голосування на річних Загальних зборах акціонерів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на свій розсуд. </w:t>
      </w:r>
    </w:p>
    <w:p w:rsidR="007B6BA1" w:rsidRPr="00232967" w:rsidRDefault="00232967" w:rsidP="0023296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2967">
        <w:rPr>
          <w:rFonts w:ascii="Arial" w:hAnsi="Arial" w:cs="Arial"/>
          <w:sz w:val="24"/>
          <w:szCs w:val="24"/>
        </w:rPr>
        <w:lastRenderedPageBreak/>
        <w:t>Акціонер має право видати довіреність на право участі та голосування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 xml:space="preserve"> декільком своїм представникам. Надання довіреності на право участі та голосування на річних Загальних зборах</w:t>
      </w:r>
      <w:r w:rsidR="00033226">
        <w:rPr>
          <w:rFonts w:ascii="Arial" w:hAnsi="Arial" w:cs="Arial"/>
          <w:bCs/>
          <w:spacing w:val="-5"/>
          <w:sz w:val="24"/>
          <w:szCs w:val="24"/>
        </w:rPr>
        <w:t xml:space="preserve">(позачергових загальних зборах) </w:t>
      </w:r>
      <w:r w:rsidRPr="00232967">
        <w:rPr>
          <w:rFonts w:ascii="Arial" w:hAnsi="Arial" w:cs="Arial"/>
          <w:sz w:val="24"/>
          <w:szCs w:val="24"/>
        </w:rPr>
        <w:t>не виключає право участі на цих річних Загальних зборах акціонера</w:t>
      </w:r>
      <w:r w:rsidR="00033226">
        <w:rPr>
          <w:rFonts w:ascii="Arial" w:hAnsi="Arial" w:cs="Arial"/>
          <w:bCs/>
          <w:spacing w:val="-5"/>
          <w:sz w:val="24"/>
          <w:szCs w:val="24"/>
        </w:rPr>
        <w:t>(позачергових загальних зборах)</w:t>
      </w:r>
      <w:r w:rsidRPr="00232967">
        <w:rPr>
          <w:rFonts w:ascii="Arial" w:hAnsi="Arial" w:cs="Arial"/>
          <w:sz w:val="24"/>
          <w:szCs w:val="24"/>
        </w:rPr>
        <w:t>, який видав довіреність, замість свого представника.</w:t>
      </w:r>
    </w:p>
    <w:p w:rsidR="00D43B5B" w:rsidRPr="00232967" w:rsidRDefault="00D43B5B" w:rsidP="00232967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D43B5B" w:rsidRPr="00232967" w:rsidSect="002329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7B6BA1"/>
    <w:rsid w:val="00033226"/>
    <w:rsid w:val="00054AF6"/>
    <w:rsid w:val="00070571"/>
    <w:rsid w:val="000F72C9"/>
    <w:rsid w:val="001B5548"/>
    <w:rsid w:val="001C047B"/>
    <w:rsid w:val="001C3F2E"/>
    <w:rsid w:val="00232967"/>
    <w:rsid w:val="00285208"/>
    <w:rsid w:val="002949DB"/>
    <w:rsid w:val="003436BE"/>
    <w:rsid w:val="003546B5"/>
    <w:rsid w:val="00372B6F"/>
    <w:rsid w:val="00494F6B"/>
    <w:rsid w:val="004B3C97"/>
    <w:rsid w:val="00503576"/>
    <w:rsid w:val="00531CA6"/>
    <w:rsid w:val="0053673B"/>
    <w:rsid w:val="006B040B"/>
    <w:rsid w:val="006E2ECA"/>
    <w:rsid w:val="00706FB0"/>
    <w:rsid w:val="0076657E"/>
    <w:rsid w:val="007850CE"/>
    <w:rsid w:val="007B3151"/>
    <w:rsid w:val="007B6BA1"/>
    <w:rsid w:val="008F4F99"/>
    <w:rsid w:val="00A76F14"/>
    <w:rsid w:val="00AD7153"/>
    <w:rsid w:val="00AE2E2B"/>
    <w:rsid w:val="00AE606A"/>
    <w:rsid w:val="00B96D88"/>
    <w:rsid w:val="00BC7105"/>
    <w:rsid w:val="00C41C1B"/>
    <w:rsid w:val="00C569FD"/>
    <w:rsid w:val="00C736A9"/>
    <w:rsid w:val="00CE5E36"/>
    <w:rsid w:val="00D43B5B"/>
    <w:rsid w:val="00D46F88"/>
    <w:rsid w:val="00D91316"/>
    <w:rsid w:val="00DD06FE"/>
    <w:rsid w:val="00EA634A"/>
    <w:rsid w:val="00EE773C"/>
    <w:rsid w:val="00F43BB8"/>
    <w:rsid w:val="00FD3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BA1"/>
    <w:pPr>
      <w:spacing w:before="0" w:beforeAutospacing="0" w:after="200" w:afterAutospacing="0" w:line="276" w:lineRule="auto"/>
      <w:ind w:firstLine="0"/>
      <w:jc w:val="left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e.sadula</dc:creator>
  <cp:lastModifiedBy>Admin</cp:lastModifiedBy>
  <cp:revision>6</cp:revision>
  <dcterms:created xsi:type="dcterms:W3CDTF">2019-08-13T11:16:00Z</dcterms:created>
  <dcterms:modified xsi:type="dcterms:W3CDTF">2020-03-11T08:02:00Z</dcterms:modified>
</cp:coreProperties>
</file>